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958" w:type="dxa"/>
        <w:tblLayout w:type="fixed"/>
        <w:tblLook w:val="04A0" w:firstRow="1" w:lastRow="0" w:firstColumn="1" w:lastColumn="0" w:noHBand="0" w:noVBand="1"/>
      </w:tblPr>
      <w:tblGrid>
        <w:gridCol w:w="741"/>
        <w:gridCol w:w="1527"/>
        <w:gridCol w:w="4590"/>
        <w:gridCol w:w="4590"/>
        <w:gridCol w:w="3510"/>
      </w:tblGrid>
      <w:tr w:rsidR="00964494" w:rsidRPr="00360D40" w:rsidTr="00360D40">
        <w:trPr>
          <w:trHeight w:val="526"/>
          <w:tblHeader/>
        </w:trPr>
        <w:tc>
          <w:tcPr>
            <w:tcW w:w="741" w:type="dxa"/>
          </w:tcPr>
          <w:p w:rsidR="00964494" w:rsidRPr="00360D40" w:rsidRDefault="00964494">
            <w:pPr>
              <w:rPr>
                <w:rFonts w:ascii="Book Antiqua" w:hAnsi="Book Antiqua" w:cstheme="minorHAnsi"/>
                <w:b/>
                <w:sz w:val="22"/>
                <w:szCs w:val="22"/>
              </w:rPr>
            </w:pPr>
            <w:r w:rsidRPr="00360D40">
              <w:rPr>
                <w:rFonts w:ascii="Book Antiqua" w:hAnsi="Book Antiqua" w:cstheme="minorHAnsi"/>
                <w:b/>
                <w:sz w:val="22"/>
                <w:szCs w:val="22"/>
              </w:rPr>
              <w:t xml:space="preserve"> Sl. No.</w:t>
            </w:r>
          </w:p>
        </w:tc>
        <w:tc>
          <w:tcPr>
            <w:tcW w:w="1527" w:type="dxa"/>
          </w:tcPr>
          <w:p w:rsidR="00964494" w:rsidRPr="00360D40" w:rsidRDefault="00964494">
            <w:pPr>
              <w:jc w:val="both"/>
              <w:outlineLvl w:val="0"/>
              <w:rPr>
                <w:rFonts w:ascii="Book Antiqua" w:eastAsia="Times New Roman" w:hAnsi="Book Antiqua" w:cs="Times New Roman"/>
                <w:b/>
                <w:sz w:val="22"/>
                <w:szCs w:val="22"/>
                <w:lang w:val="en-US"/>
              </w:rPr>
            </w:pPr>
            <w:r w:rsidRPr="00360D40">
              <w:rPr>
                <w:rFonts w:ascii="Book Antiqua" w:hAnsi="Book Antiqua"/>
                <w:b/>
                <w:color w:val="000000"/>
                <w:sz w:val="22"/>
                <w:szCs w:val="22"/>
              </w:rPr>
              <w:t>Volume/ Section/ Description</w:t>
            </w:r>
          </w:p>
        </w:tc>
        <w:tc>
          <w:tcPr>
            <w:tcW w:w="4590" w:type="dxa"/>
          </w:tcPr>
          <w:p w:rsidR="00964494" w:rsidRPr="00360D40" w:rsidRDefault="00964494">
            <w:pPr>
              <w:jc w:val="both"/>
              <w:outlineLvl w:val="0"/>
              <w:rPr>
                <w:rFonts w:ascii="Book Antiqua" w:eastAsia="Times New Roman" w:hAnsi="Book Antiqua" w:cs="Times New Roman"/>
                <w:b/>
                <w:sz w:val="22"/>
                <w:szCs w:val="22"/>
                <w:lang w:val="en-US"/>
              </w:rPr>
            </w:pPr>
            <w:r w:rsidRPr="00360D40">
              <w:rPr>
                <w:rFonts w:ascii="Book Antiqua" w:hAnsi="Book Antiqua"/>
                <w:b/>
                <w:sz w:val="22"/>
                <w:szCs w:val="22"/>
              </w:rPr>
              <w:t>Clauses</w:t>
            </w:r>
          </w:p>
        </w:tc>
        <w:tc>
          <w:tcPr>
            <w:tcW w:w="4590" w:type="dxa"/>
          </w:tcPr>
          <w:p w:rsidR="00964494" w:rsidRPr="00360D40" w:rsidRDefault="00964494">
            <w:pPr>
              <w:jc w:val="both"/>
              <w:outlineLvl w:val="0"/>
              <w:rPr>
                <w:rFonts w:ascii="Book Antiqua" w:eastAsia="Times New Roman" w:hAnsi="Book Antiqua" w:cs="Times New Roman"/>
                <w:b/>
                <w:sz w:val="22"/>
                <w:szCs w:val="22"/>
                <w:lang w:val="en-US"/>
              </w:rPr>
            </w:pPr>
            <w:r w:rsidRPr="00360D40">
              <w:rPr>
                <w:rFonts w:ascii="Book Antiqua" w:hAnsi="Book Antiqua"/>
                <w:b/>
                <w:sz w:val="22"/>
                <w:szCs w:val="22"/>
              </w:rPr>
              <w:t>Bidder’s Query</w:t>
            </w:r>
          </w:p>
        </w:tc>
        <w:tc>
          <w:tcPr>
            <w:tcW w:w="3510" w:type="dxa"/>
          </w:tcPr>
          <w:p w:rsidR="00964494" w:rsidRPr="00360D40" w:rsidRDefault="00964494">
            <w:pPr>
              <w:jc w:val="both"/>
              <w:outlineLvl w:val="0"/>
              <w:rPr>
                <w:rFonts w:ascii="Book Antiqua" w:eastAsia="Times New Roman" w:hAnsi="Book Antiqua" w:cs="Times New Roman"/>
                <w:b/>
                <w:sz w:val="22"/>
                <w:szCs w:val="22"/>
                <w:lang w:val="en-US"/>
              </w:rPr>
            </w:pPr>
            <w:r w:rsidRPr="00360D40">
              <w:rPr>
                <w:rFonts w:ascii="Book Antiqua" w:hAnsi="Book Antiqua"/>
                <w:b/>
                <w:sz w:val="22"/>
                <w:szCs w:val="22"/>
              </w:rPr>
              <w:t>POWERGRID Reply</w:t>
            </w:r>
          </w:p>
        </w:tc>
      </w:tr>
      <w:tr w:rsidR="00E93569" w:rsidRPr="00360D40" w:rsidTr="00360D40">
        <w:trPr>
          <w:trHeight w:val="329"/>
        </w:trPr>
        <w:tc>
          <w:tcPr>
            <w:tcW w:w="14958" w:type="dxa"/>
            <w:gridSpan w:val="5"/>
          </w:tcPr>
          <w:p w:rsidR="00E93569" w:rsidRPr="00360D40" w:rsidRDefault="00360D40" w:rsidP="00E93569">
            <w:pPr>
              <w:autoSpaceDE w:val="0"/>
              <w:autoSpaceDN w:val="0"/>
              <w:adjustRightInd w:val="0"/>
              <w:jc w:val="both"/>
              <w:rPr>
                <w:rFonts w:ascii="Book Antiqua" w:hAnsi="Book Antiqua"/>
                <w:color w:val="000000"/>
                <w:sz w:val="22"/>
                <w:szCs w:val="22"/>
              </w:rPr>
            </w:pPr>
            <w:r w:rsidRPr="00360D40">
              <w:rPr>
                <w:rFonts w:ascii="Book Antiqua" w:hAnsi="Book Antiqua" w:cs="72"/>
                <w:b/>
                <w:bCs/>
                <w:sz w:val="22"/>
                <w:szCs w:val="22"/>
              </w:rPr>
              <w:t xml:space="preserve">Volume-I: </w:t>
            </w:r>
            <w:r w:rsidRPr="00360D40">
              <w:rPr>
                <w:rFonts w:ascii="Book Antiqua" w:hAnsi="Book Antiqua" w:cs="Arial"/>
                <w:b/>
                <w:sz w:val="22"/>
                <w:szCs w:val="22"/>
              </w:rPr>
              <w:t>Condition of Contracts</w:t>
            </w:r>
          </w:p>
        </w:tc>
      </w:tr>
      <w:tr w:rsidR="00655A88" w:rsidRPr="00360D40" w:rsidTr="00360D40">
        <w:trPr>
          <w:trHeight w:val="419"/>
        </w:trPr>
        <w:tc>
          <w:tcPr>
            <w:tcW w:w="741" w:type="dxa"/>
          </w:tcPr>
          <w:p w:rsidR="00655A88" w:rsidRPr="00360D40" w:rsidRDefault="00655A88" w:rsidP="00655A88">
            <w:pPr>
              <w:pStyle w:val="ListParagraph"/>
              <w:numPr>
                <w:ilvl w:val="0"/>
                <w:numId w:val="44"/>
              </w:numPr>
              <w:jc w:val="center"/>
              <w:rPr>
                <w:rFonts w:ascii="Book Antiqua" w:hAnsi="Book Antiqua" w:cstheme="minorHAnsi"/>
              </w:rPr>
            </w:pPr>
          </w:p>
        </w:tc>
        <w:tc>
          <w:tcPr>
            <w:tcW w:w="1527" w:type="dxa"/>
            <w:vAlign w:val="center"/>
          </w:tcPr>
          <w:p w:rsidR="00655A88" w:rsidRPr="00360D40" w:rsidRDefault="00655A88" w:rsidP="00360D40">
            <w:pPr>
              <w:jc w:val="both"/>
              <w:rPr>
                <w:rFonts w:ascii="Book Antiqua" w:hAnsi="Book Antiqua"/>
                <w:color w:val="000000"/>
                <w:sz w:val="22"/>
                <w:szCs w:val="22"/>
              </w:rPr>
            </w:pPr>
            <w:r w:rsidRPr="00360D40">
              <w:rPr>
                <w:rFonts w:ascii="Book Antiqua" w:hAnsi="Book Antiqua"/>
                <w:color w:val="000000"/>
                <w:sz w:val="22"/>
                <w:szCs w:val="22"/>
              </w:rPr>
              <w:t>Annexure A BDS,</w:t>
            </w:r>
          </w:p>
        </w:tc>
        <w:tc>
          <w:tcPr>
            <w:tcW w:w="4590" w:type="dxa"/>
            <w:vAlign w:val="center"/>
          </w:tcPr>
          <w:p w:rsidR="00655A88" w:rsidRPr="00360D40" w:rsidRDefault="00EC70BD" w:rsidP="00360D40">
            <w:pPr>
              <w:autoSpaceDE w:val="0"/>
              <w:autoSpaceDN w:val="0"/>
              <w:adjustRightInd w:val="0"/>
              <w:jc w:val="both"/>
              <w:rPr>
                <w:rFonts w:ascii="Book Antiqua" w:hAnsi="Book Antiqua"/>
                <w:color w:val="000000"/>
                <w:sz w:val="22"/>
                <w:szCs w:val="22"/>
              </w:rPr>
            </w:pPr>
            <w:r>
              <w:rPr>
                <w:rFonts w:ascii="Book Antiqua" w:hAnsi="Book Antiqua"/>
                <w:color w:val="000000"/>
                <w:sz w:val="22"/>
                <w:szCs w:val="22"/>
              </w:rPr>
              <w:t>………………….</w:t>
            </w:r>
          </w:p>
          <w:p w:rsidR="00EC70BD" w:rsidRDefault="00EC70BD" w:rsidP="00EC70BD">
            <w:pPr>
              <w:jc w:val="both"/>
              <w:rPr>
                <w:rFonts w:ascii="Book Antiqua" w:hAnsi="Book Antiqua"/>
                <w:b/>
                <w:bCs/>
                <w:sz w:val="22"/>
                <w:szCs w:val="22"/>
              </w:rPr>
            </w:pPr>
            <w:r w:rsidRPr="00086F0E">
              <w:rPr>
                <w:rFonts w:ascii="Book Antiqua" w:hAnsi="Book Antiqua"/>
                <w:b/>
                <w:bCs/>
                <w:sz w:val="22"/>
                <w:szCs w:val="22"/>
              </w:rPr>
              <w:t>Route-4</w:t>
            </w:r>
          </w:p>
          <w:p w:rsidR="00EC70BD" w:rsidRPr="00086F0E" w:rsidRDefault="00EC70BD" w:rsidP="00EC70BD">
            <w:pPr>
              <w:jc w:val="both"/>
              <w:rPr>
                <w:rFonts w:ascii="Book Antiqua" w:hAnsi="Book Antiqua"/>
                <w:b/>
                <w:bCs/>
                <w:sz w:val="22"/>
                <w:szCs w:val="22"/>
              </w:rPr>
            </w:pPr>
          </w:p>
          <w:p w:rsidR="00EC70BD" w:rsidRDefault="00EC70BD" w:rsidP="00EC70BD">
            <w:pPr>
              <w:ind w:left="430" w:hanging="430"/>
              <w:jc w:val="both"/>
              <w:rPr>
                <w:rFonts w:ascii="Book Antiqua" w:hAnsi="Book Antiqua"/>
                <w:bCs/>
                <w:sz w:val="22"/>
                <w:szCs w:val="22"/>
              </w:rPr>
            </w:pPr>
            <w:r>
              <w:rPr>
                <w:rFonts w:ascii="Book Antiqua" w:hAnsi="Book Antiqua"/>
                <w:bCs/>
                <w:sz w:val="22"/>
                <w:szCs w:val="22"/>
              </w:rPr>
              <w:t xml:space="preserve">1.4 </w:t>
            </w:r>
            <w:r w:rsidRPr="009A236E">
              <w:rPr>
                <w:rFonts w:ascii="Book Antiqua" w:hAnsi="Book Antiqua"/>
                <w:bCs/>
                <w:sz w:val="22"/>
                <w:szCs w:val="22"/>
              </w:rPr>
              <w:t>In case, the bidder is not a GIS manufacturer, he shall also be considered provided:</w:t>
            </w:r>
          </w:p>
          <w:p w:rsidR="00EC70BD" w:rsidRPr="009A236E" w:rsidRDefault="00EC70BD" w:rsidP="00EC70BD">
            <w:pPr>
              <w:ind w:left="360"/>
              <w:rPr>
                <w:rFonts w:ascii="Book Antiqua" w:hAnsi="Book Antiqua"/>
                <w:bCs/>
                <w:sz w:val="22"/>
                <w:szCs w:val="22"/>
              </w:rPr>
            </w:pPr>
          </w:p>
          <w:p w:rsidR="00EC70BD" w:rsidRPr="009A236E" w:rsidRDefault="00EC70BD" w:rsidP="00EC70BD">
            <w:pPr>
              <w:widowControl w:val="0"/>
              <w:numPr>
                <w:ilvl w:val="0"/>
                <w:numId w:val="47"/>
              </w:numPr>
              <w:suppressAutoHyphens/>
              <w:ind w:left="524"/>
              <w:jc w:val="both"/>
              <w:rPr>
                <w:rFonts w:ascii="Book Antiqua" w:hAnsi="Book Antiqua"/>
                <w:bCs/>
                <w:sz w:val="22"/>
                <w:szCs w:val="22"/>
              </w:rPr>
            </w:pPr>
            <w:r w:rsidRPr="009A236E">
              <w:rPr>
                <w:rFonts w:ascii="Book Antiqua" w:hAnsi="Book Antiqua"/>
                <w:bCs/>
                <w:sz w:val="22"/>
                <w:szCs w:val="22"/>
              </w:rPr>
              <w:t xml:space="preserve">The bidder must have erected and commissioned at least two (02) nos. GIS circuit breaker bays of 345kV or above voltage class in one (01) new GIS substation or switchyard during last seven (07) years and these bays must be in satisfactory operation# for at least two (02) years as on the originally scheduled date of bid opening mentioned above. </w:t>
            </w:r>
          </w:p>
          <w:p w:rsidR="00EC70BD" w:rsidRPr="009A236E" w:rsidRDefault="00EC70BD" w:rsidP="00EC70BD">
            <w:pPr>
              <w:widowControl w:val="0"/>
              <w:suppressAutoHyphens/>
              <w:ind w:left="180"/>
              <w:jc w:val="both"/>
              <w:rPr>
                <w:rFonts w:ascii="Book Antiqua" w:hAnsi="Book Antiqua"/>
                <w:bCs/>
                <w:sz w:val="22"/>
                <w:szCs w:val="22"/>
              </w:rPr>
            </w:pPr>
          </w:p>
          <w:p w:rsidR="00EC70BD" w:rsidRPr="009A236E" w:rsidRDefault="00EC70BD" w:rsidP="00EC70BD">
            <w:pPr>
              <w:widowControl w:val="0"/>
              <w:numPr>
                <w:ilvl w:val="0"/>
                <w:numId w:val="47"/>
              </w:numPr>
              <w:suppressAutoHyphens/>
              <w:ind w:left="524"/>
              <w:jc w:val="both"/>
              <w:rPr>
                <w:rFonts w:ascii="Book Antiqua" w:hAnsi="Book Antiqua"/>
                <w:bCs/>
                <w:sz w:val="22"/>
                <w:szCs w:val="22"/>
              </w:rPr>
            </w:pPr>
            <w:r w:rsidRPr="009A236E">
              <w:rPr>
                <w:rFonts w:ascii="Book Antiqua" w:hAnsi="Book Antiqua"/>
                <w:bCs/>
                <w:sz w:val="22"/>
                <w:szCs w:val="22"/>
              </w:rPr>
              <w:t>The GIS must be offered from Indian manufacturer, who meets the requirement mentioned at Route-1 or Route-2 or Route-3 above.</w:t>
            </w:r>
          </w:p>
          <w:p w:rsidR="00EC70BD" w:rsidRPr="009A236E" w:rsidRDefault="00EC70BD" w:rsidP="00EC70BD">
            <w:pPr>
              <w:widowControl w:val="0"/>
              <w:suppressAutoHyphens/>
              <w:ind w:left="180"/>
              <w:jc w:val="both"/>
              <w:rPr>
                <w:rFonts w:ascii="Book Antiqua" w:hAnsi="Book Antiqua"/>
                <w:bCs/>
                <w:sz w:val="22"/>
                <w:szCs w:val="22"/>
              </w:rPr>
            </w:pPr>
          </w:p>
          <w:p w:rsidR="00655A88" w:rsidRPr="00EC70BD" w:rsidRDefault="00EC70BD" w:rsidP="00360D40">
            <w:pPr>
              <w:widowControl w:val="0"/>
              <w:numPr>
                <w:ilvl w:val="0"/>
                <w:numId w:val="47"/>
              </w:numPr>
              <w:suppressAutoHyphens/>
              <w:ind w:left="524"/>
              <w:jc w:val="both"/>
              <w:rPr>
                <w:rFonts w:ascii="Book Antiqua" w:hAnsi="Book Antiqua"/>
                <w:bCs/>
                <w:iCs/>
                <w:sz w:val="22"/>
                <w:szCs w:val="22"/>
              </w:rPr>
            </w:pPr>
            <w:r w:rsidRPr="009A236E">
              <w:rPr>
                <w:rFonts w:ascii="Book Antiqua" w:hAnsi="Book Antiqua"/>
                <w:bCs/>
                <w:sz w:val="22"/>
                <w:szCs w:val="22"/>
              </w:rPr>
              <w:t xml:space="preserve">A legally enforceable undertaking (jointly with the GIS Manufacturer) </w:t>
            </w:r>
            <w:r w:rsidRPr="00BD342C">
              <w:rPr>
                <w:rFonts w:ascii="Book Antiqua" w:hAnsi="Book Antiqua"/>
                <w:bCs/>
                <w:iCs/>
                <w:sz w:val="22"/>
                <w:szCs w:val="22"/>
              </w:rPr>
              <w:t xml:space="preserve">(as per enclosed format in Section-VI, Volume-I of bidding document) </w:t>
            </w:r>
            <w:r w:rsidRPr="009A236E">
              <w:rPr>
                <w:rFonts w:ascii="Book Antiqua" w:hAnsi="Book Antiqua"/>
                <w:bCs/>
                <w:sz w:val="22"/>
                <w:szCs w:val="22"/>
              </w:rPr>
              <w:t xml:space="preserve">to guarantee quality, timely supply, performance and warranty obligations </w:t>
            </w:r>
            <w:r w:rsidRPr="009A236E">
              <w:rPr>
                <w:rFonts w:ascii="Book Antiqua" w:hAnsi="Book Antiqua"/>
                <w:bCs/>
                <w:sz w:val="22"/>
                <w:szCs w:val="22"/>
              </w:rPr>
              <w:lastRenderedPageBreak/>
              <w:t>as specified for the equipment(s) is submitted along with the bid stating that GIS Manufacturer shall furnish performance guarantee for an amount of two (2) % of the total contract price. This performance guarantee shall be in addition to the Contract Performance security to be submitted by the Bidder.</w:t>
            </w:r>
          </w:p>
        </w:tc>
        <w:tc>
          <w:tcPr>
            <w:tcW w:w="4590" w:type="dxa"/>
          </w:tcPr>
          <w:p w:rsidR="00655A88" w:rsidRPr="00360D40" w:rsidRDefault="00655A88" w:rsidP="00360D40">
            <w:pPr>
              <w:autoSpaceDE w:val="0"/>
              <w:autoSpaceDN w:val="0"/>
              <w:adjustRightInd w:val="0"/>
              <w:jc w:val="both"/>
              <w:rPr>
                <w:rFonts w:ascii="Book Antiqua" w:hAnsi="Book Antiqua"/>
                <w:color w:val="000000"/>
                <w:sz w:val="22"/>
                <w:szCs w:val="22"/>
              </w:rPr>
            </w:pPr>
            <w:r w:rsidRPr="00360D40">
              <w:rPr>
                <w:rFonts w:ascii="Book Antiqua" w:hAnsi="Book Antiqua"/>
                <w:color w:val="000000"/>
                <w:sz w:val="22"/>
                <w:szCs w:val="22"/>
              </w:rPr>
              <w:lastRenderedPageBreak/>
              <w:t xml:space="preserve">Please note, as per BDS Annexure A, Bidders who are eligible through Route 4, can submit JDUs of GIS OEM who are eligible </w:t>
            </w:r>
            <w:proofErr w:type="spellStart"/>
            <w:r w:rsidRPr="00360D40">
              <w:rPr>
                <w:rFonts w:ascii="Book Antiqua" w:hAnsi="Book Antiqua"/>
                <w:color w:val="000000"/>
                <w:sz w:val="22"/>
                <w:szCs w:val="22"/>
              </w:rPr>
              <w:t>upto</w:t>
            </w:r>
            <w:proofErr w:type="spellEnd"/>
            <w:r w:rsidRPr="00360D40">
              <w:rPr>
                <w:rFonts w:ascii="Book Antiqua" w:hAnsi="Book Antiqua"/>
                <w:color w:val="000000"/>
                <w:sz w:val="22"/>
                <w:szCs w:val="22"/>
              </w:rPr>
              <w:t xml:space="preserve"> 345kV or above 345kV. Please</w:t>
            </w:r>
          </w:p>
          <w:p w:rsidR="00655A88" w:rsidRPr="00360D40" w:rsidRDefault="00655A88" w:rsidP="00360D40">
            <w:pPr>
              <w:autoSpaceDE w:val="0"/>
              <w:autoSpaceDN w:val="0"/>
              <w:adjustRightInd w:val="0"/>
              <w:jc w:val="both"/>
              <w:rPr>
                <w:rFonts w:ascii="Book Antiqua" w:hAnsi="Book Antiqua"/>
                <w:color w:val="000000"/>
                <w:sz w:val="22"/>
                <w:szCs w:val="22"/>
              </w:rPr>
            </w:pPr>
            <w:r w:rsidRPr="00360D40">
              <w:rPr>
                <w:rFonts w:ascii="Book Antiqua" w:hAnsi="Book Antiqua"/>
                <w:color w:val="000000"/>
                <w:sz w:val="22"/>
                <w:szCs w:val="22"/>
              </w:rPr>
              <w:t xml:space="preserve">confirm that for this bid GIS manufacturer </w:t>
            </w:r>
            <w:proofErr w:type="spellStart"/>
            <w:r w:rsidRPr="00360D40">
              <w:rPr>
                <w:rFonts w:ascii="Book Antiqua" w:hAnsi="Book Antiqua"/>
                <w:color w:val="000000"/>
                <w:sz w:val="22"/>
                <w:szCs w:val="22"/>
              </w:rPr>
              <w:t>upto</w:t>
            </w:r>
            <w:proofErr w:type="spellEnd"/>
            <w:r w:rsidRPr="00360D40">
              <w:rPr>
                <w:rFonts w:ascii="Book Antiqua" w:hAnsi="Book Antiqua"/>
                <w:color w:val="000000"/>
                <w:sz w:val="22"/>
                <w:szCs w:val="22"/>
              </w:rPr>
              <w:t xml:space="preserve"> 345kV or above </w:t>
            </w:r>
            <w:r w:rsidR="00EC70BD" w:rsidRPr="00360D40">
              <w:rPr>
                <w:rFonts w:ascii="Book Antiqua" w:hAnsi="Book Antiqua"/>
                <w:color w:val="000000"/>
                <w:sz w:val="22"/>
                <w:szCs w:val="22"/>
              </w:rPr>
              <w:t>voltage</w:t>
            </w:r>
            <w:r w:rsidRPr="00360D40">
              <w:rPr>
                <w:rFonts w:ascii="Book Antiqua" w:hAnsi="Book Antiqua"/>
                <w:color w:val="000000"/>
                <w:sz w:val="22"/>
                <w:szCs w:val="22"/>
              </w:rPr>
              <w:t xml:space="preserve"> QR is acceptable. Please Confirm the</w:t>
            </w:r>
          </w:p>
          <w:p w:rsidR="00655A88" w:rsidRPr="00360D40" w:rsidRDefault="00655A88" w:rsidP="00360D40">
            <w:pPr>
              <w:jc w:val="both"/>
              <w:rPr>
                <w:rFonts w:ascii="Book Antiqua" w:hAnsi="Book Antiqua"/>
                <w:color w:val="000000"/>
                <w:sz w:val="22"/>
                <w:szCs w:val="22"/>
              </w:rPr>
            </w:pPr>
            <w:r w:rsidRPr="00360D40">
              <w:rPr>
                <w:rFonts w:ascii="Book Antiqua" w:hAnsi="Book Antiqua"/>
                <w:color w:val="000000"/>
                <w:sz w:val="22"/>
                <w:szCs w:val="22"/>
              </w:rPr>
              <w:t>same.</w:t>
            </w:r>
          </w:p>
        </w:tc>
        <w:tc>
          <w:tcPr>
            <w:tcW w:w="3510" w:type="dxa"/>
          </w:tcPr>
          <w:p w:rsidR="00655A88" w:rsidRPr="00360D40" w:rsidRDefault="00EC70BD" w:rsidP="00360D40">
            <w:pPr>
              <w:jc w:val="both"/>
              <w:rPr>
                <w:rFonts w:ascii="Book Antiqua" w:hAnsi="Book Antiqua"/>
                <w:color w:val="000000"/>
                <w:sz w:val="22"/>
                <w:szCs w:val="22"/>
              </w:rPr>
            </w:pPr>
            <w:r>
              <w:rPr>
                <w:rFonts w:ascii="Book Antiqua" w:hAnsi="Book Antiqua"/>
                <w:color w:val="000000"/>
                <w:sz w:val="22"/>
                <w:szCs w:val="22"/>
              </w:rPr>
              <w:t>Provisions of the Bidding Documents are amply clear.</w:t>
            </w:r>
          </w:p>
        </w:tc>
      </w:tr>
      <w:tr w:rsidR="00360D40" w:rsidRPr="00360D40" w:rsidTr="00360D40">
        <w:trPr>
          <w:trHeight w:val="284"/>
        </w:trPr>
        <w:tc>
          <w:tcPr>
            <w:tcW w:w="14958" w:type="dxa"/>
            <w:gridSpan w:val="5"/>
          </w:tcPr>
          <w:p w:rsidR="00360D40" w:rsidRPr="00360D40" w:rsidRDefault="00360D40" w:rsidP="00655A88">
            <w:pPr>
              <w:rPr>
                <w:rFonts w:ascii="Book Antiqua" w:hAnsi="Book Antiqua"/>
                <w:color w:val="000000"/>
                <w:sz w:val="22"/>
                <w:szCs w:val="22"/>
              </w:rPr>
            </w:pPr>
            <w:r w:rsidRPr="00360D40">
              <w:rPr>
                <w:rFonts w:ascii="Book Antiqua" w:hAnsi="Book Antiqua" w:cs="72"/>
                <w:b/>
                <w:bCs/>
                <w:sz w:val="22"/>
                <w:szCs w:val="22"/>
              </w:rPr>
              <w:t xml:space="preserve">Volume-II: </w:t>
            </w:r>
            <w:r w:rsidRPr="00360D40">
              <w:rPr>
                <w:rFonts w:ascii="Book Antiqua" w:hAnsi="Book Antiqua" w:cs="Arial"/>
                <w:b/>
                <w:sz w:val="22"/>
                <w:szCs w:val="22"/>
              </w:rPr>
              <w:t>Technical Specifications</w:t>
            </w:r>
          </w:p>
        </w:tc>
      </w:tr>
      <w:tr w:rsidR="00655A88" w:rsidRPr="00360D40" w:rsidTr="00EC70BD">
        <w:trPr>
          <w:trHeight w:val="419"/>
        </w:trPr>
        <w:tc>
          <w:tcPr>
            <w:tcW w:w="741" w:type="dxa"/>
          </w:tcPr>
          <w:p w:rsidR="00655A88" w:rsidRPr="00360D40" w:rsidRDefault="00655A88" w:rsidP="00655A88">
            <w:pPr>
              <w:pStyle w:val="ListParagraph"/>
              <w:numPr>
                <w:ilvl w:val="0"/>
                <w:numId w:val="44"/>
              </w:numPr>
              <w:jc w:val="center"/>
              <w:rPr>
                <w:rFonts w:ascii="Book Antiqua" w:hAnsi="Book Antiqua" w:cstheme="minorHAnsi"/>
              </w:rPr>
            </w:pPr>
          </w:p>
        </w:tc>
        <w:tc>
          <w:tcPr>
            <w:tcW w:w="1527" w:type="dxa"/>
          </w:tcPr>
          <w:p w:rsidR="00655A88" w:rsidRPr="00360D40" w:rsidRDefault="00655A88" w:rsidP="00655A88">
            <w:pPr>
              <w:autoSpaceDE w:val="0"/>
              <w:autoSpaceDN w:val="0"/>
              <w:adjustRightInd w:val="0"/>
              <w:rPr>
                <w:rFonts w:ascii="Book Antiqua" w:hAnsi="Book Antiqua"/>
                <w:color w:val="000000"/>
                <w:sz w:val="22"/>
                <w:szCs w:val="22"/>
              </w:rPr>
            </w:pPr>
            <w:r w:rsidRPr="00360D40">
              <w:rPr>
                <w:rFonts w:ascii="Book Antiqua" w:hAnsi="Book Antiqua"/>
                <w:color w:val="000000"/>
                <w:sz w:val="22"/>
                <w:szCs w:val="22"/>
              </w:rPr>
              <w:t xml:space="preserve">Specific Requirement </w:t>
            </w:r>
            <w:proofErr w:type="gramStart"/>
            <w:r w:rsidRPr="00360D40">
              <w:rPr>
                <w:rFonts w:ascii="Book Antiqua" w:hAnsi="Book Antiqua"/>
                <w:color w:val="000000"/>
                <w:sz w:val="22"/>
                <w:szCs w:val="22"/>
              </w:rPr>
              <w:t>( Annexure</w:t>
            </w:r>
            <w:proofErr w:type="gramEnd"/>
            <w:r w:rsidRPr="00360D40">
              <w:rPr>
                <w:rFonts w:ascii="Book Antiqua" w:hAnsi="Book Antiqua"/>
                <w:color w:val="000000"/>
                <w:sz w:val="22"/>
                <w:szCs w:val="22"/>
              </w:rPr>
              <w:t xml:space="preserve"> II), clause B Section GIS Rev 5A, point no.1</w:t>
            </w:r>
          </w:p>
          <w:p w:rsidR="00655A88" w:rsidRPr="00360D40" w:rsidRDefault="00655A88" w:rsidP="00655A88">
            <w:pPr>
              <w:jc w:val="center"/>
              <w:rPr>
                <w:rFonts w:ascii="Book Antiqua" w:hAnsi="Book Antiqua"/>
                <w:color w:val="000000"/>
                <w:sz w:val="22"/>
                <w:szCs w:val="22"/>
              </w:rPr>
            </w:pPr>
          </w:p>
        </w:tc>
        <w:tc>
          <w:tcPr>
            <w:tcW w:w="4590" w:type="dxa"/>
          </w:tcPr>
          <w:p w:rsidR="00655A88" w:rsidRDefault="00655A88" w:rsidP="00360D40">
            <w:pPr>
              <w:autoSpaceDE w:val="0"/>
              <w:autoSpaceDN w:val="0"/>
              <w:adjustRightInd w:val="0"/>
              <w:jc w:val="both"/>
              <w:rPr>
                <w:rFonts w:ascii="Book Antiqua" w:hAnsi="Book Antiqua"/>
                <w:color w:val="000000"/>
                <w:sz w:val="22"/>
                <w:szCs w:val="22"/>
              </w:rPr>
            </w:pPr>
            <w:r w:rsidRPr="00360D40">
              <w:rPr>
                <w:rFonts w:ascii="Book Antiqua" w:hAnsi="Book Antiqua"/>
                <w:color w:val="000000"/>
                <w:sz w:val="22"/>
                <w:szCs w:val="22"/>
              </w:rPr>
              <w:t>Under Specific Requirement (Annexure II), clause B Section GIS Rev 5A, point no.1</w:t>
            </w:r>
          </w:p>
          <w:p w:rsidR="00EC70BD" w:rsidRPr="00360D40" w:rsidRDefault="00EC70BD" w:rsidP="00360D40">
            <w:pPr>
              <w:autoSpaceDE w:val="0"/>
              <w:autoSpaceDN w:val="0"/>
              <w:adjustRightInd w:val="0"/>
              <w:jc w:val="both"/>
              <w:rPr>
                <w:rFonts w:ascii="Book Antiqua" w:hAnsi="Book Antiqua"/>
                <w:color w:val="000000"/>
                <w:sz w:val="22"/>
                <w:szCs w:val="22"/>
              </w:rPr>
            </w:pPr>
          </w:p>
          <w:p w:rsidR="00655A88" w:rsidRPr="00360D40" w:rsidRDefault="00655A88" w:rsidP="00EC70BD">
            <w:pPr>
              <w:autoSpaceDE w:val="0"/>
              <w:autoSpaceDN w:val="0"/>
              <w:adjustRightInd w:val="0"/>
              <w:jc w:val="both"/>
              <w:rPr>
                <w:rFonts w:ascii="Book Antiqua" w:hAnsi="Book Antiqua"/>
                <w:b/>
                <w:bCs/>
                <w:color w:val="000000"/>
                <w:sz w:val="22"/>
                <w:szCs w:val="22"/>
              </w:rPr>
            </w:pPr>
            <w:r w:rsidRPr="00360D40">
              <w:rPr>
                <w:rFonts w:ascii="Book Antiqua" w:hAnsi="Book Antiqua"/>
                <w:color w:val="000000"/>
                <w:sz w:val="22"/>
                <w:szCs w:val="22"/>
              </w:rPr>
              <w:t>"GIS of all voltage levels above 52kV class envisaged under a single package, shall be supplied from one GIS manufacturer who shall be responsible for design,</w:t>
            </w:r>
            <w:r w:rsidR="00EC70BD">
              <w:rPr>
                <w:rFonts w:ascii="Book Antiqua" w:hAnsi="Book Antiqua"/>
                <w:color w:val="000000"/>
                <w:sz w:val="22"/>
                <w:szCs w:val="22"/>
              </w:rPr>
              <w:t xml:space="preserve"> </w:t>
            </w:r>
            <w:r w:rsidRPr="00360D40">
              <w:rPr>
                <w:rFonts w:ascii="Book Antiqua" w:hAnsi="Book Antiqua"/>
                <w:color w:val="000000"/>
                <w:sz w:val="22"/>
                <w:szCs w:val="22"/>
              </w:rPr>
              <w:t>manufacturing, erection, testing and commissioning of complete GIS switchyard under the Contract and any other responsibilities stipulated in the contract with</w:t>
            </w:r>
            <w:r w:rsidR="00EC70BD">
              <w:rPr>
                <w:rFonts w:ascii="Book Antiqua" w:hAnsi="Book Antiqua"/>
                <w:color w:val="000000"/>
                <w:sz w:val="22"/>
                <w:szCs w:val="22"/>
              </w:rPr>
              <w:t xml:space="preserve"> </w:t>
            </w:r>
            <w:r w:rsidRPr="00360D40">
              <w:rPr>
                <w:rFonts w:ascii="Book Antiqua" w:hAnsi="Book Antiqua"/>
                <w:color w:val="000000"/>
                <w:sz w:val="22"/>
                <w:szCs w:val="22"/>
              </w:rPr>
              <w:t>respect to GIS portion"</w:t>
            </w:r>
          </w:p>
        </w:tc>
        <w:tc>
          <w:tcPr>
            <w:tcW w:w="4590" w:type="dxa"/>
          </w:tcPr>
          <w:p w:rsidR="00655A88" w:rsidRPr="00360D40" w:rsidRDefault="00655A88" w:rsidP="00360D40">
            <w:pPr>
              <w:autoSpaceDE w:val="0"/>
              <w:autoSpaceDN w:val="0"/>
              <w:adjustRightInd w:val="0"/>
              <w:jc w:val="both"/>
              <w:rPr>
                <w:rFonts w:ascii="Book Antiqua" w:hAnsi="Book Antiqua"/>
                <w:color w:val="000000"/>
                <w:sz w:val="22"/>
                <w:szCs w:val="22"/>
              </w:rPr>
            </w:pPr>
            <w:r w:rsidRPr="00360D40">
              <w:rPr>
                <w:rFonts w:ascii="Book Antiqua" w:hAnsi="Book Antiqua"/>
                <w:color w:val="000000"/>
                <w:sz w:val="22"/>
                <w:szCs w:val="22"/>
              </w:rPr>
              <w:t>Since the supply of actual GIS module is limited to 400/220/132 and 66kV for this specific tender, we understand that the supply of GIS of all voltage level is restricted to 400kV for this specific tender.</w:t>
            </w:r>
          </w:p>
          <w:p w:rsidR="00655A88" w:rsidRPr="00360D40" w:rsidRDefault="00655A88" w:rsidP="00360D40">
            <w:pPr>
              <w:autoSpaceDE w:val="0"/>
              <w:autoSpaceDN w:val="0"/>
              <w:adjustRightInd w:val="0"/>
              <w:jc w:val="both"/>
              <w:rPr>
                <w:rFonts w:ascii="Book Antiqua" w:hAnsi="Book Antiqua"/>
                <w:color w:val="000000"/>
                <w:sz w:val="22"/>
                <w:szCs w:val="22"/>
              </w:rPr>
            </w:pPr>
          </w:p>
          <w:p w:rsidR="00655A88" w:rsidRPr="00360D40" w:rsidRDefault="00655A88" w:rsidP="00360D40">
            <w:pPr>
              <w:autoSpaceDE w:val="0"/>
              <w:autoSpaceDN w:val="0"/>
              <w:adjustRightInd w:val="0"/>
              <w:jc w:val="both"/>
              <w:rPr>
                <w:rFonts w:ascii="Book Antiqua" w:hAnsi="Book Antiqua"/>
                <w:color w:val="000000"/>
                <w:sz w:val="22"/>
                <w:szCs w:val="22"/>
              </w:rPr>
            </w:pPr>
            <w:r w:rsidRPr="00360D40">
              <w:rPr>
                <w:rFonts w:ascii="Book Antiqua" w:hAnsi="Book Antiqua"/>
                <w:color w:val="000000"/>
                <w:sz w:val="22"/>
                <w:szCs w:val="22"/>
              </w:rPr>
              <w:t>For 765kV shown in the GIS schedule in this tender does not include scope of supply of any GIS module as same scope include only 765kV GIB and Air bushing. As such we understand that this specific clause under</w:t>
            </w:r>
          </w:p>
          <w:p w:rsidR="00655A88" w:rsidRPr="00360D40" w:rsidRDefault="00655A88" w:rsidP="00360D40">
            <w:pPr>
              <w:autoSpaceDE w:val="0"/>
              <w:autoSpaceDN w:val="0"/>
              <w:adjustRightInd w:val="0"/>
              <w:jc w:val="both"/>
              <w:rPr>
                <w:rFonts w:ascii="Book Antiqua" w:hAnsi="Book Antiqua"/>
                <w:color w:val="000000"/>
                <w:sz w:val="22"/>
                <w:szCs w:val="22"/>
              </w:rPr>
            </w:pPr>
            <w:r w:rsidRPr="00360D40">
              <w:rPr>
                <w:rFonts w:ascii="Book Antiqua" w:hAnsi="Book Antiqua"/>
                <w:color w:val="000000"/>
                <w:sz w:val="22"/>
                <w:szCs w:val="22"/>
              </w:rPr>
              <w:t xml:space="preserve">specific requirement calls for supply of all GIS equipment </w:t>
            </w:r>
            <w:proofErr w:type="spellStart"/>
            <w:r w:rsidRPr="00360D40">
              <w:rPr>
                <w:rFonts w:ascii="Book Antiqua" w:hAnsi="Book Antiqua"/>
                <w:color w:val="000000"/>
                <w:sz w:val="22"/>
                <w:szCs w:val="22"/>
              </w:rPr>
              <w:t>upto</w:t>
            </w:r>
            <w:proofErr w:type="spellEnd"/>
            <w:r w:rsidRPr="00360D40">
              <w:rPr>
                <w:rFonts w:ascii="Book Antiqua" w:hAnsi="Book Antiqua"/>
                <w:color w:val="000000"/>
                <w:sz w:val="22"/>
                <w:szCs w:val="22"/>
              </w:rPr>
              <w:t xml:space="preserve"> 400kV only from single source.</w:t>
            </w:r>
          </w:p>
          <w:p w:rsidR="00655A88" w:rsidRPr="00360D40" w:rsidRDefault="00655A88" w:rsidP="00EC70BD">
            <w:pPr>
              <w:autoSpaceDE w:val="0"/>
              <w:autoSpaceDN w:val="0"/>
              <w:adjustRightInd w:val="0"/>
              <w:jc w:val="both"/>
              <w:rPr>
                <w:rFonts w:ascii="Book Antiqua" w:hAnsi="Book Antiqua"/>
                <w:color w:val="000000"/>
                <w:sz w:val="22"/>
                <w:szCs w:val="22"/>
              </w:rPr>
            </w:pPr>
            <w:r w:rsidRPr="00360D40">
              <w:rPr>
                <w:rFonts w:ascii="Book Antiqua" w:hAnsi="Book Antiqua"/>
                <w:color w:val="000000"/>
                <w:sz w:val="22"/>
                <w:szCs w:val="22"/>
              </w:rPr>
              <w:t xml:space="preserve">We also appreciate your contention of this tender calling for QR </w:t>
            </w:r>
            <w:proofErr w:type="spellStart"/>
            <w:r w:rsidRPr="00360D40">
              <w:rPr>
                <w:rFonts w:ascii="Book Antiqua" w:hAnsi="Book Antiqua"/>
                <w:color w:val="000000"/>
                <w:sz w:val="22"/>
                <w:szCs w:val="22"/>
              </w:rPr>
              <w:t>upto</w:t>
            </w:r>
            <w:proofErr w:type="spellEnd"/>
            <w:r w:rsidRPr="00360D40">
              <w:rPr>
                <w:rFonts w:ascii="Book Antiqua" w:hAnsi="Book Antiqua"/>
                <w:color w:val="000000"/>
                <w:sz w:val="22"/>
                <w:szCs w:val="22"/>
              </w:rPr>
              <w:t xml:space="preserve"> 345kV GIS, since otherwise limiting to 765kV it will restrict competition between very limited OEM only meeting your GIS QR. Please Confirm the same as above.</w:t>
            </w:r>
          </w:p>
        </w:tc>
        <w:tc>
          <w:tcPr>
            <w:tcW w:w="3510" w:type="dxa"/>
          </w:tcPr>
          <w:p w:rsidR="00655A88" w:rsidRPr="00360D40" w:rsidRDefault="00655A88" w:rsidP="00360D40">
            <w:pPr>
              <w:pStyle w:val="Default"/>
              <w:jc w:val="both"/>
              <w:rPr>
                <w:rFonts w:ascii="Book Antiqua" w:hAnsi="Book Antiqua"/>
                <w:sz w:val="22"/>
                <w:szCs w:val="22"/>
              </w:rPr>
            </w:pPr>
            <w:r w:rsidRPr="00360D40">
              <w:rPr>
                <w:rFonts w:ascii="Book Antiqua" w:hAnsi="Book Antiqua"/>
                <w:sz w:val="22"/>
                <w:szCs w:val="22"/>
              </w:rPr>
              <w:t xml:space="preserve">Refer Amendment-1 </w:t>
            </w:r>
          </w:p>
          <w:p w:rsidR="00655A88" w:rsidRPr="00360D40" w:rsidRDefault="00655A88" w:rsidP="00360D40">
            <w:pPr>
              <w:jc w:val="both"/>
              <w:rPr>
                <w:rFonts w:ascii="Book Antiqua" w:hAnsi="Book Antiqua"/>
                <w:color w:val="000000"/>
                <w:sz w:val="22"/>
                <w:szCs w:val="22"/>
              </w:rPr>
            </w:pPr>
          </w:p>
        </w:tc>
      </w:tr>
    </w:tbl>
    <w:p w:rsidR="00B87890" w:rsidRPr="00964494" w:rsidRDefault="00B87890" w:rsidP="00BC3B05">
      <w:pPr>
        <w:tabs>
          <w:tab w:val="left" w:pos="7770"/>
        </w:tabs>
        <w:rPr>
          <w:rFonts w:ascii="Palatino Linotype" w:hAnsi="Palatino Linotype" w:cstheme="minorHAnsi"/>
          <w:lang w:val="en-IN"/>
        </w:rPr>
      </w:pPr>
      <w:bookmarkStart w:id="0" w:name="_GoBack"/>
      <w:bookmarkEnd w:id="0"/>
    </w:p>
    <w:sectPr w:rsidR="00B87890" w:rsidRPr="00964494" w:rsidSect="00EC70BD">
      <w:headerReference w:type="default" r:id="rId8"/>
      <w:footerReference w:type="default" r:id="rId9"/>
      <w:pgSz w:w="16838" w:h="11906" w:orient="landscape" w:code="9"/>
      <w:pgMar w:top="1350" w:right="1418" w:bottom="1170" w:left="1418" w:header="36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6BE3" w:rsidRDefault="000D6BE3">
      <w:r>
        <w:separator/>
      </w:r>
    </w:p>
  </w:endnote>
  <w:endnote w:type="continuationSeparator" w:id="0">
    <w:p w:rsidR="000D6BE3" w:rsidRDefault="000D6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4D"/>
    <w:family w:val="swiss"/>
    <w:notTrueType/>
    <w:pitch w:val="variable"/>
    <w:sig w:usb0="00000003" w:usb1="00000000" w:usb2="00000000" w:usb3="00000000" w:csb0="00000001" w:csb1="00000000"/>
  </w:font>
  <w:font w:name="Mangal">
    <w:altName w:val="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711" w:rsidRDefault="00420711">
    <w:pPr>
      <w:pStyle w:val="Footer"/>
      <w:jc w:val="right"/>
    </w:pPr>
    <w:r>
      <w:t xml:space="preserve">Page </w:t>
    </w:r>
    <w:sdt>
      <w:sdtPr>
        <w:id w:val="1904642427"/>
        <w:docPartObj>
          <w:docPartGallery w:val="Page Numbers (Bottom of Page)"/>
          <w:docPartUnique/>
        </w:docPartObj>
      </w:sdtPr>
      <w:sdtEndPr>
        <w:rPr>
          <w:noProof/>
        </w:rPr>
      </w:sdtEndPr>
      <w:sdtContent>
        <w:r w:rsidR="00BA7E66">
          <w:t>2</w:t>
        </w:r>
        <w:r>
          <w:rPr>
            <w:noProof/>
          </w:rPr>
          <w:t xml:space="preserve"> of </w:t>
        </w:r>
        <w:r w:rsidR="00BA7E66">
          <w:rPr>
            <w:noProof/>
          </w:rPr>
          <w:t>2</w:t>
        </w:r>
      </w:sdtContent>
    </w:sdt>
  </w:p>
  <w:p w:rsidR="00420711" w:rsidRDefault="00420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6BE3" w:rsidRDefault="000D6BE3">
      <w:r>
        <w:separator/>
      </w:r>
    </w:p>
  </w:footnote>
  <w:footnote w:type="continuationSeparator" w:id="0">
    <w:p w:rsidR="000D6BE3" w:rsidRDefault="000D6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56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60"/>
    </w:tblGrid>
    <w:tr w:rsidR="00420711" w:rsidRPr="00B160BC" w:rsidTr="00D327B7">
      <w:trPr>
        <w:trHeight w:val="604"/>
      </w:trPr>
      <w:tc>
        <w:tcPr>
          <w:tcW w:w="15660" w:type="dxa"/>
          <w:tcBorders>
            <w:bottom w:val="single" w:sz="4" w:space="0" w:color="auto"/>
          </w:tcBorders>
          <w:vAlign w:val="center"/>
        </w:tcPr>
        <w:p w:rsidR="00420711" w:rsidRPr="00BF54BC" w:rsidRDefault="00420711" w:rsidP="00681DAF">
          <w:pPr>
            <w:jc w:val="both"/>
            <w:rPr>
              <w:rFonts w:ascii="Book Antiqua" w:hAnsi="Book Antiqua"/>
              <w:b/>
              <w:bCs/>
              <w:sz w:val="22"/>
              <w:szCs w:val="22"/>
            </w:rPr>
          </w:pPr>
          <w:r w:rsidRPr="00DE4402">
            <w:rPr>
              <w:rFonts w:asciiTheme="minorHAnsi" w:hAnsiTheme="minorHAnsi" w:cstheme="minorHAnsi"/>
              <w:b/>
              <w:sz w:val="22"/>
              <w:szCs w:val="22"/>
              <w:lang w:val="en-GB"/>
            </w:rPr>
            <w:t>C</w:t>
          </w:r>
          <w:r>
            <w:rPr>
              <w:rFonts w:asciiTheme="minorHAnsi" w:hAnsiTheme="minorHAnsi" w:cstheme="minorHAnsi"/>
              <w:b/>
              <w:sz w:val="22"/>
              <w:szCs w:val="22"/>
              <w:lang w:val="en-GB"/>
            </w:rPr>
            <w:t>larification No-0</w:t>
          </w:r>
          <w:r w:rsidR="00655A88">
            <w:rPr>
              <w:rFonts w:asciiTheme="minorHAnsi" w:hAnsiTheme="minorHAnsi" w:cstheme="minorHAnsi"/>
              <w:b/>
              <w:sz w:val="22"/>
              <w:szCs w:val="22"/>
              <w:lang w:val="en-GB"/>
            </w:rPr>
            <w:t>2</w:t>
          </w:r>
          <w:r w:rsidRPr="00DE4402">
            <w:rPr>
              <w:rFonts w:asciiTheme="minorHAnsi" w:hAnsiTheme="minorHAnsi" w:cstheme="minorHAnsi"/>
              <w:b/>
              <w:sz w:val="22"/>
              <w:szCs w:val="22"/>
              <w:lang w:val="en-GB"/>
            </w:rPr>
            <w:t xml:space="preserve"> to Bidding Document</w:t>
          </w:r>
          <w:r>
            <w:rPr>
              <w:rFonts w:asciiTheme="minorHAnsi" w:hAnsiTheme="minorHAnsi" w:cstheme="minorHAnsi"/>
              <w:b/>
              <w:sz w:val="22"/>
              <w:szCs w:val="22"/>
              <w:lang w:val="en-GB"/>
            </w:rPr>
            <w:t xml:space="preserve"> for </w:t>
          </w:r>
          <w:r w:rsidR="00681DAF" w:rsidRPr="00681DAF">
            <w:rPr>
              <w:rFonts w:ascii="Book Antiqua" w:hAnsi="Book Antiqua" w:cs="Arial"/>
              <w:b/>
              <w:bCs/>
              <w:sz w:val="22"/>
              <w:szCs w:val="22"/>
              <w:lang w:val="en-IN"/>
            </w:rPr>
            <w:t>GIS Substation Extension Package SS107 for (</w:t>
          </w:r>
          <w:proofErr w:type="spellStart"/>
          <w:r w:rsidR="00681DAF" w:rsidRPr="00681DAF">
            <w:rPr>
              <w:rFonts w:ascii="Book Antiqua" w:hAnsi="Book Antiqua" w:cs="Arial"/>
              <w:b/>
              <w:bCs/>
              <w:sz w:val="22"/>
              <w:szCs w:val="22"/>
              <w:lang w:val="en-IN"/>
            </w:rPr>
            <w:t>i</w:t>
          </w:r>
          <w:proofErr w:type="spellEnd"/>
          <w:r w:rsidR="00681DAF" w:rsidRPr="00681DAF">
            <w:rPr>
              <w:rFonts w:ascii="Book Antiqua" w:hAnsi="Book Antiqua" w:cs="Arial"/>
              <w:b/>
              <w:bCs/>
              <w:sz w:val="22"/>
              <w:szCs w:val="22"/>
              <w:lang w:val="en-IN"/>
            </w:rPr>
            <w:t xml:space="preserve">) Extension of 400/220kV </w:t>
          </w:r>
          <w:proofErr w:type="spellStart"/>
          <w:r w:rsidR="00681DAF" w:rsidRPr="00681DAF">
            <w:rPr>
              <w:rFonts w:ascii="Book Antiqua" w:hAnsi="Book Antiqua" w:cs="Arial"/>
              <w:b/>
              <w:bCs/>
              <w:sz w:val="22"/>
              <w:szCs w:val="22"/>
              <w:lang w:val="en-IN"/>
            </w:rPr>
            <w:t>Rajgarh</w:t>
          </w:r>
          <w:proofErr w:type="spellEnd"/>
          <w:r w:rsidR="00681DAF" w:rsidRPr="00681DAF">
            <w:rPr>
              <w:rFonts w:ascii="Book Antiqua" w:hAnsi="Book Antiqua" w:cs="Arial"/>
              <w:b/>
              <w:bCs/>
              <w:sz w:val="22"/>
              <w:szCs w:val="22"/>
              <w:lang w:val="en-IN"/>
            </w:rPr>
            <w:t xml:space="preserve"> Substation (POWERGRID) under Transmission system for providing connectivity to M/s VEH </w:t>
          </w:r>
          <w:proofErr w:type="spellStart"/>
          <w:r w:rsidR="00681DAF" w:rsidRPr="00681DAF">
            <w:rPr>
              <w:rFonts w:ascii="Book Antiqua" w:hAnsi="Book Antiqua" w:cs="Arial"/>
              <w:b/>
              <w:bCs/>
              <w:sz w:val="22"/>
              <w:szCs w:val="22"/>
              <w:lang w:val="en-IN"/>
            </w:rPr>
            <w:t>Jayin</w:t>
          </w:r>
          <w:proofErr w:type="spellEnd"/>
          <w:r w:rsidR="00681DAF" w:rsidRPr="00681DAF">
            <w:rPr>
              <w:rFonts w:ascii="Book Antiqua" w:hAnsi="Book Antiqua" w:cs="Arial"/>
              <w:b/>
              <w:bCs/>
              <w:sz w:val="22"/>
              <w:szCs w:val="22"/>
              <w:lang w:val="en-IN"/>
            </w:rPr>
            <w:t xml:space="preserve"> Renewables </w:t>
          </w:r>
          <w:proofErr w:type="spellStart"/>
          <w:r w:rsidR="00681DAF" w:rsidRPr="00681DAF">
            <w:rPr>
              <w:rFonts w:ascii="Book Antiqua" w:hAnsi="Book Antiqua" w:cs="Arial"/>
              <w:b/>
              <w:bCs/>
              <w:sz w:val="22"/>
              <w:szCs w:val="22"/>
              <w:lang w:val="en-IN"/>
            </w:rPr>
            <w:t>Pvt.</w:t>
          </w:r>
          <w:proofErr w:type="spellEnd"/>
          <w:r w:rsidR="00681DAF" w:rsidRPr="00681DAF">
            <w:rPr>
              <w:rFonts w:ascii="Book Antiqua" w:hAnsi="Book Antiqua" w:cs="Arial"/>
              <w:b/>
              <w:bCs/>
              <w:sz w:val="22"/>
              <w:szCs w:val="22"/>
              <w:lang w:val="en-IN"/>
            </w:rPr>
            <w:t xml:space="preserve"> Ltd., (ii) Extension of 765/400kV Pune, </w:t>
          </w:r>
          <w:proofErr w:type="spellStart"/>
          <w:r w:rsidR="00681DAF" w:rsidRPr="00681DAF">
            <w:rPr>
              <w:rFonts w:ascii="Book Antiqua" w:hAnsi="Book Antiqua" w:cs="Arial"/>
              <w:b/>
              <w:bCs/>
              <w:sz w:val="22"/>
              <w:szCs w:val="22"/>
              <w:lang w:val="en-IN"/>
            </w:rPr>
            <w:t>Shikrapur</w:t>
          </w:r>
          <w:proofErr w:type="spellEnd"/>
          <w:r w:rsidR="00681DAF" w:rsidRPr="00681DAF">
            <w:rPr>
              <w:rFonts w:ascii="Book Antiqua" w:hAnsi="Book Antiqua" w:cs="Arial"/>
              <w:b/>
              <w:bCs/>
              <w:sz w:val="22"/>
              <w:szCs w:val="22"/>
              <w:lang w:val="en-IN"/>
            </w:rPr>
            <w:t xml:space="preserve"> Substation (POWERGRID) under Western Region Expansion Scheme–XXXI (WRES-XXXI) and (iii) Extension of 132/66kV </w:t>
          </w:r>
          <w:proofErr w:type="spellStart"/>
          <w:r w:rsidR="00681DAF" w:rsidRPr="00681DAF">
            <w:rPr>
              <w:rFonts w:ascii="Book Antiqua" w:hAnsi="Book Antiqua" w:cs="Arial"/>
              <w:b/>
              <w:bCs/>
              <w:sz w:val="22"/>
              <w:szCs w:val="22"/>
              <w:lang w:val="en-IN"/>
            </w:rPr>
            <w:t>Gangtok</w:t>
          </w:r>
          <w:proofErr w:type="spellEnd"/>
          <w:r w:rsidR="00681DAF" w:rsidRPr="00681DAF">
            <w:rPr>
              <w:rFonts w:ascii="Book Antiqua" w:hAnsi="Book Antiqua" w:cs="Arial"/>
              <w:b/>
              <w:bCs/>
              <w:sz w:val="22"/>
              <w:szCs w:val="22"/>
              <w:lang w:val="en-IN"/>
            </w:rPr>
            <w:t xml:space="preserve"> SS under Eastern Region Expansion Schemes- ERES-XXX &amp; ERESXXXIII</w:t>
          </w:r>
          <w:r>
            <w:rPr>
              <w:rFonts w:ascii="Book Antiqua" w:hAnsi="Book Antiqua"/>
              <w:b/>
              <w:color w:val="000000" w:themeColor="text1"/>
              <w:sz w:val="22"/>
              <w:szCs w:val="22"/>
            </w:rPr>
            <w:t>;</w:t>
          </w:r>
          <w:r w:rsidRPr="007E70BB">
            <w:rPr>
              <w:rFonts w:ascii="Book Antiqua" w:hAnsi="Book Antiqua"/>
              <w:b/>
              <w:sz w:val="22"/>
              <w:szCs w:val="22"/>
            </w:rPr>
            <w:t xml:space="preserve"> Spec. No: </w:t>
          </w:r>
          <w:r w:rsidR="00681DAF" w:rsidRPr="00681DAF">
            <w:rPr>
              <w:rFonts w:ascii="Book Antiqua" w:hAnsi="Book Antiqua"/>
              <w:b/>
              <w:bCs/>
              <w:sz w:val="22"/>
              <w:szCs w:val="22"/>
            </w:rPr>
            <w:t>CC/NT/W-GIS/DOM/A04/23/00296</w:t>
          </w:r>
          <w:r w:rsidRPr="007E70BB">
            <w:rPr>
              <w:rFonts w:ascii="Book Antiqua" w:hAnsi="Book Antiqua"/>
              <w:b/>
              <w:bCs/>
              <w:sz w:val="22"/>
              <w:szCs w:val="22"/>
            </w:rPr>
            <w:t>.</w:t>
          </w:r>
        </w:p>
      </w:tc>
    </w:tr>
  </w:tbl>
  <w:p w:rsidR="00420711" w:rsidRPr="00B160BC" w:rsidRDefault="00420711"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4CA6B3D"/>
    <w:multiLevelType w:val="hybridMultilevel"/>
    <w:tmpl w:val="ABA2DBB2"/>
    <w:lvl w:ilvl="0" w:tplc="EDA42A0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9259E"/>
    <w:multiLevelType w:val="multilevel"/>
    <w:tmpl w:val="DE76EA78"/>
    <w:lvl w:ilvl="0">
      <w:start w:val="1"/>
      <w:numFmt w:val="decimal"/>
      <w:lvlText w:val="%1.0"/>
      <w:lvlJc w:val="left"/>
      <w:pPr>
        <w:ind w:left="252" w:hanging="360"/>
      </w:pPr>
      <w:rPr>
        <w:rFonts w:hint="default"/>
        <w:b/>
      </w:rPr>
    </w:lvl>
    <w:lvl w:ilvl="1">
      <w:start w:val="40"/>
      <w:numFmt w:val="decimal"/>
      <w:lvlText w:val="%1.%2"/>
      <w:lvlJc w:val="left"/>
      <w:pPr>
        <w:ind w:left="360" w:hanging="360"/>
      </w:pPr>
      <w:rPr>
        <w:rFonts w:hint="default"/>
        <w:b/>
        <w:strike w:val="0"/>
      </w:rPr>
    </w:lvl>
    <w:lvl w:ilvl="2">
      <w:start w:val="1"/>
      <w:numFmt w:val="decimal"/>
      <w:lvlText w:val="%1.%2.%3"/>
      <w:lvlJc w:val="left"/>
      <w:pPr>
        <w:ind w:left="2052" w:hanging="720"/>
      </w:pPr>
      <w:rPr>
        <w:rFonts w:hint="default"/>
        <w:b/>
      </w:rPr>
    </w:lvl>
    <w:lvl w:ilvl="3">
      <w:start w:val="1"/>
      <w:numFmt w:val="decimal"/>
      <w:lvlText w:val="%1.%2.%3.%4"/>
      <w:lvlJc w:val="left"/>
      <w:pPr>
        <w:ind w:left="3132" w:hanging="1080"/>
      </w:pPr>
      <w:rPr>
        <w:rFonts w:hint="default"/>
        <w:b/>
      </w:rPr>
    </w:lvl>
    <w:lvl w:ilvl="4">
      <w:start w:val="1"/>
      <w:numFmt w:val="decimal"/>
      <w:lvlText w:val="%1.%2.%3.%4.%5"/>
      <w:lvlJc w:val="left"/>
      <w:pPr>
        <w:ind w:left="3852" w:hanging="1080"/>
      </w:pPr>
      <w:rPr>
        <w:rFonts w:hint="default"/>
        <w:b/>
      </w:rPr>
    </w:lvl>
    <w:lvl w:ilvl="5">
      <w:start w:val="1"/>
      <w:numFmt w:val="decimal"/>
      <w:lvlText w:val="%1.%2.%3.%4.%5.%6"/>
      <w:lvlJc w:val="left"/>
      <w:pPr>
        <w:ind w:left="4932" w:hanging="1440"/>
      </w:pPr>
      <w:rPr>
        <w:rFonts w:hint="default"/>
        <w:b/>
      </w:rPr>
    </w:lvl>
    <w:lvl w:ilvl="6">
      <w:start w:val="1"/>
      <w:numFmt w:val="decimal"/>
      <w:lvlText w:val="%1.%2.%3.%4.%5.%6.%7"/>
      <w:lvlJc w:val="left"/>
      <w:pPr>
        <w:ind w:left="5652" w:hanging="1440"/>
      </w:pPr>
      <w:rPr>
        <w:rFonts w:hint="default"/>
        <w:b/>
      </w:rPr>
    </w:lvl>
    <w:lvl w:ilvl="7">
      <w:start w:val="1"/>
      <w:numFmt w:val="decimal"/>
      <w:lvlText w:val="%1.%2.%3.%4.%5.%6.%7.%8"/>
      <w:lvlJc w:val="left"/>
      <w:pPr>
        <w:ind w:left="6732" w:hanging="1800"/>
      </w:pPr>
      <w:rPr>
        <w:rFonts w:hint="default"/>
        <w:b/>
      </w:rPr>
    </w:lvl>
    <w:lvl w:ilvl="8">
      <w:start w:val="1"/>
      <w:numFmt w:val="decimal"/>
      <w:lvlText w:val="%1.%2.%3.%4.%5.%6.%7.%8.%9"/>
      <w:lvlJc w:val="left"/>
      <w:pPr>
        <w:ind w:left="7452" w:hanging="1800"/>
      </w:pPr>
      <w:rPr>
        <w:rFonts w:hint="default"/>
        <w:b/>
      </w:rPr>
    </w:lvl>
  </w:abstractNum>
  <w:abstractNum w:abstractNumId="3"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48D659F"/>
    <w:multiLevelType w:val="hybridMultilevel"/>
    <w:tmpl w:val="D8002EC8"/>
    <w:lvl w:ilvl="0" w:tplc="36A0E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21"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2"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3"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5"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9"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41"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3"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6"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7"/>
  </w:num>
  <w:num w:numId="2">
    <w:abstractNumId w:val="35"/>
  </w:num>
  <w:num w:numId="3">
    <w:abstractNumId w:val="0"/>
  </w:num>
  <w:num w:numId="4">
    <w:abstractNumId w:val="45"/>
  </w:num>
  <w:num w:numId="5">
    <w:abstractNumId w:val="29"/>
  </w:num>
  <w:num w:numId="6">
    <w:abstractNumId w:val="15"/>
  </w:num>
  <w:num w:numId="7">
    <w:abstractNumId w:val="9"/>
  </w:num>
  <w:num w:numId="8">
    <w:abstractNumId w:val="28"/>
  </w:num>
  <w:num w:numId="9">
    <w:abstractNumId w:val="39"/>
  </w:num>
  <w:num w:numId="10">
    <w:abstractNumId w:val="26"/>
  </w:num>
  <w:num w:numId="11">
    <w:abstractNumId w:val="37"/>
  </w:num>
  <w:num w:numId="12">
    <w:abstractNumId w:val="30"/>
  </w:num>
  <w:num w:numId="13">
    <w:abstractNumId w:val="44"/>
  </w:num>
  <w:num w:numId="14">
    <w:abstractNumId w:val="43"/>
  </w:num>
  <w:num w:numId="15">
    <w:abstractNumId w:val="8"/>
  </w:num>
  <w:num w:numId="16">
    <w:abstractNumId w:val="21"/>
  </w:num>
  <w:num w:numId="17">
    <w:abstractNumId w:val="40"/>
  </w:num>
  <w:num w:numId="18">
    <w:abstractNumId w:val="20"/>
  </w:num>
  <w:num w:numId="19">
    <w:abstractNumId w:val="6"/>
  </w:num>
  <w:num w:numId="20">
    <w:abstractNumId w:val="18"/>
  </w:num>
  <w:num w:numId="21">
    <w:abstractNumId w:val="32"/>
  </w:num>
  <w:num w:numId="22">
    <w:abstractNumId w:val="23"/>
  </w:num>
  <w:num w:numId="23">
    <w:abstractNumId w:val="3"/>
  </w:num>
  <w:num w:numId="24">
    <w:abstractNumId w:val="25"/>
  </w:num>
  <w:num w:numId="25">
    <w:abstractNumId w:val="10"/>
  </w:num>
  <w:num w:numId="26">
    <w:abstractNumId w:val="41"/>
  </w:num>
  <w:num w:numId="27">
    <w:abstractNumId w:val="22"/>
  </w:num>
  <w:num w:numId="28">
    <w:abstractNumId w:val="42"/>
  </w:num>
  <w:num w:numId="29">
    <w:abstractNumId w:val="16"/>
  </w:num>
  <w:num w:numId="30">
    <w:abstractNumId w:val="38"/>
  </w:num>
  <w:num w:numId="31">
    <w:abstractNumId w:val="7"/>
  </w:num>
  <w:num w:numId="32">
    <w:abstractNumId w:val="46"/>
  </w:num>
  <w:num w:numId="33">
    <w:abstractNumId w:val="14"/>
  </w:num>
  <w:num w:numId="34">
    <w:abstractNumId w:val="24"/>
  </w:num>
  <w:num w:numId="35">
    <w:abstractNumId w:val="31"/>
  </w:num>
  <w:num w:numId="36">
    <w:abstractNumId w:val="19"/>
  </w:num>
  <w:num w:numId="37">
    <w:abstractNumId w:val="11"/>
  </w:num>
  <w:num w:numId="38">
    <w:abstractNumId w:val="36"/>
  </w:num>
  <w:num w:numId="39">
    <w:abstractNumId w:val="4"/>
  </w:num>
  <w:num w:numId="40">
    <w:abstractNumId w:val="34"/>
  </w:num>
  <w:num w:numId="41">
    <w:abstractNumId w:val="33"/>
  </w:num>
  <w:num w:numId="42">
    <w:abstractNumId w:val="5"/>
  </w:num>
  <w:num w:numId="43">
    <w:abstractNumId w:val="17"/>
  </w:num>
  <w:num w:numId="44">
    <w:abstractNumId w:val="1"/>
  </w:num>
  <w:num w:numId="45">
    <w:abstractNumId w:val="12"/>
  </w:num>
  <w:num w:numId="46">
    <w:abstractNumId w:val="2"/>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8C3"/>
    <w:rsid w:val="000012A6"/>
    <w:rsid w:val="0000166F"/>
    <w:rsid w:val="00014CD8"/>
    <w:rsid w:val="000152D2"/>
    <w:rsid w:val="00015DBB"/>
    <w:rsid w:val="00021BE2"/>
    <w:rsid w:val="000237B9"/>
    <w:rsid w:val="00026CAB"/>
    <w:rsid w:val="00041947"/>
    <w:rsid w:val="000612C3"/>
    <w:rsid w:val="00064FCF"/>
    <w:rsid w:val="0006731B"/>
    <w:rsid w:val="000704AD"/>
    <w:rsid w:val="00070D1F"/>
    <w:rsid w:val="00073CDB"/>
    <w:rsid w:val="00074E83"/>
    <w:rsid w:val="0007667A"/>
    <w:rsid w:val="000826C9"/>
    <w:rsid w:val="00083C9A"/>
    <w:rsid w:val="00086EE7"/>
    <w:rsid w:val="000A5175"/>
    <w:rsid w:val="000B3FB4"/>
    <w:rsid w:val="000B5E16"/>
    <w:rsid w:val="000C7551"/>
    <w:rsid w:val="000D42FC"/>
    <w:rsid w:val="000D58CC"/>
    <w:rsid w:val="000D6BE3"/>
    <w:rsid w:val="000F0F68"/>
    <w:rsid w:val="000F290C"/>
    <w:rsid w:val="000F73ED"/>
    <w:rsid w:val="000F7DBB"/>
    <w:rsid w:val="001027EA"/>
    <w:rsid w:val="0010335F"/>
    <w:rsid w:val="00112B6D"/>
    <w:rsid w:val="00115831"/>
    <w:rsid w:val="00126EA4"/>
    <w:rsid w:val="00137098"/>
    <w:rsid w:val="00141EB6"/>
    <w:rsid w:val="00152B52"/>
    <w:rsid w:val="00152BAF"/>
    <w:rsid w:val="001558B7"/>
    <w:rsid w:val="00157F83"/>
    <w:rsid w:val="001765C0"/>
    <w:rsid w:val="001811BC"/>
    <w:rsid w:val="001815F6"/>
    <w:rsid w:val="00182E9E"/>
    <w:rsid w:val="001842D5"/>
    <w:rsid w:val="00194693"/>
    <w:rsid w:val="001955A5"/>
    <w:rsid w:val="00195D8B"/>
    <w:rsid w:val="0019637B"/>
    <w:rsid w:val="00196595"/>
    <w:rsid w:val="001A13F0"/>
    <w:rsid w:val="001A2FB2"/>
    <w:rsid w:val="001A5B21"/>
    <w:rsid w:val="001A7A73"/>
    <w:rsid w:val="001B5D9B"/>
    <w:rsid w:val="001B6477"/>
    <w:rsid w:val="001C1450"/>
    <w:rsid w:val="001C3D91"/>
    <w:rsid w:val="001C7301"/>
    <w:rsid w:val="001D046D"/>
    <w:rsid w:val="001D4621"/>
    <w:rsid w:val="001D7392"/>
    <w:rsid w:val="001E3A76"/>
    <w:rsid w:val="001E7507"/>
    <w:rsid w:val="00206C86"/>
    <w:rsid w:val="002121D4"/>
    <w:rsid w:val="002125A6"/>
    <w:rsid w:val="00213AA4"/>
    <w:rsid w:val="00216FD0"/>
    <w:rsid w:val="00217196"/>
    <w:rsid w:val="00221D8C"/>
    <w:rsid w:val="00221DE3"/>
    <w:rsid w:val="00223593"/>
    <w:rsid w:val="00227E62"/>
    <w:rsid w:val="00242FEA"/>
    <w:rsid w:val="002460BE"/>
    <w:rsid w:val="0025058C"/>
    <w:rsid w:val="002522D0"/>
    <w:rsid w:val="0025388F"/>
    <w:rsid w:val="00253F52"/>
    <w:rsid w:val="00255A74"/>
    <w:rsid w:val="00256D90"/>
    <w:rsid w:val="00281658"/>
    <w:rsid w:val="00282E03"/>
    <w:rsid w:val="00283D07"/>
    <w:rsid w:val="00287889"/>
    <w:rsid w:val="00287B1F"/>
    <w:rsid w:val="00287B4F"/>
    <w:rsid w:val="00290AD1"/>
    <w:rsid w:val="002929D0"/>
    <w:rsid w:val="0029774D"/>
    <w:rsid w:val="002A5DAB"/>
    <w:rsid w:val="002A650F"/>
    <w:rsid w:val="002A7181"/>
    <w:rsid w:val="002B24BD"/>
    <w:rsid w:val="002B2864"/>
    <w:rsid w:val="002B3356"/>
    <w:rsid w:val="002B6A93"/>
    <w:rsid w:val="002C2DE8"/>
    <w:rsid w:val="002C3C28"/>
    <w:rsid w:val="002C5765"/>
    <w:rsid w:val="002C7A8D"/>
    <w:rsid w:val="002D7285"/>
    <w:rsid w:val="002E62F9"/>
    <w:rsid w:val="002F44E6"/>
    <w:rsid w:val="00310CED"/>
    <w:rsid w:val="00316724"/>
    <w:rsid w:val="0031728D"/>
    <w:rsid w:val="00317A0E"/>
    <w:rsid w:val="00320DD0"/>
    <w:rsid w:val="003213BD"/>
    <w:rsid w:val="003217CC"/>
    <w:rsid w:val="003217DC"/>
    <w:rsid w:val="00322CF4"/>
    <w:rsid w:val="00326C7A"/>
    <w:rsid w:val="003349DB"/>
    <w:rsid w:val="0034370C"/>
    <w:rsid w:val="00345C6A"/>
    <w:rsid w:val="00346339"/>
    <w:rsid w:val="00347E71"/>
    <w:rsid w:val="0035182E"/>
    <w:rsid w:val="00360A76"/>
    <w:rsid w:val="00360D40"/>
    <w:rsid w:val="00360E2F"/>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A02F7"/>
    <w:rsid w:val="003A0449"/>
    <w:rsid w:val="003A4409"/>
    <w:rsid w:val="003A678A"/>
    <w:rsid w:val="003C1724"/>
    <w:rsid w:val="003C1B60"/>
    <w:rsid w:val="003C2DE3"/>
    <w:rsid w:val="003C4039"/>
    <w:rsid w:val="003C43F0"/>
    <w:rsid w:val="003C452B"/>
    <w:rsid w:val="003C7962"/>
    <w:rsid w:val="003D40BF"/>
    <w:rsid w:val="003D630D"/>
    <w:rsid w:val="003E1327"/>
    <w:rsid w:val="003E3339"/>
    <w:rsid w:val="003E450D"/>
    <w:rsid w:val="003E47AD"/>
    <w:rsid w:val="003E4B84"/>
    <w:rsid w:val="003E5109"/>
    <w:rsid w:val="003E5CEC"/>
    <w:rsid w:val="003F0C5C"/>
    <w:rsid w:val="003F27E4"/>
    <w:rsid w:val="003F3708"/>
    <w:rsid w:val="003F4989"/>
    <w:rsid w:val="00402EF8"/>
    <w:rsid w:val="00410A01"/>
    <w:rsid w:val="00413D0E"/>
    <w:rsid w:val="00416417"/>
    <w:rsid w:val="004165D0"/>
    <w:rsid w:val="00420711"/>
    <w:rsid w:val="00420F31"/>
    <w:rsid w:val="00431092"/>
    <w:rsid w:val="00431CE5"/>
    <w:rsid w:val="00431D28"/>
    <w:rsid w:val="00431EB4"/>
    <w:rsid w:val="00432023"/>
    <w:rsid w:val="004341D7"/>
    <w:rsid w:val="004341F0"/>
    <w:rsid w:val="004420F7"/>
    <w:rsid w:val="00442E9C"/>
    <w:rsid w:val="004432AD"/>
    <w:rsid w:val="00445307"/>
    <w:rsid w:val="00451923"/>
    <w:rsid w:val="00466112"/>
    <w:rsid w:val="0047195D"/>
    <w:rsid w:val="00473E39"/>
    <w:rsid w:val="00475D58"/>
    <w:rsid w:val="004760F6"/>
    <w:rsid w:val="0047791F"/>
    <w:rsid w:val="004808B1"/>
    <w:rsid w:val="00483A22"/>
    <w:rsid w:val="00486A62"/>
    <w:rsid w:val="0049058B"/>
    <w:rsid w:val="00490D24"/>
    <w:rsid w:val="004910F0"/>
    <w:rsid w:val="0049501A"/>
    <w:rsid w:val="004A33C2"/>
    <w:rsid w:val="004A4987"/>
    <w:rsid w:val="004A5626"/>
    <w:rsid w:val="004B19A2"/>
    <w:rsid w:val="004B4D48"/>
    <w:rsid w:val="004B548E"/>
    <w:rsid w:val="004C1079"/>
    <w:rsid w:val="004C6051"/>
    <w:rsid w:val="004D1B48"/>
    <w:rsid w:val="004D31B3"/>
    <w:rsid w:val="004E067E"/>
    <w:rsid w:val="004E2325"/>
    <w:rsid w:val="004F5E25"/>
    <w:rsid w:val="00503FC8"/>
    <w:rsid w:val="005051D8"/>
    <w:rsid w:val="00505812"/>
    <w:rsid w:val="005107BE"/>
    <w:rsid w:val="00514676"/>
    <w:rsid w:val="00515A5D"/>
    <w:rsid w:val="00520068"/>
    <w:rsid w:val="00520DC5"/>
    <w:rsid w:val="00521183"/>
    <w:rsid w:val="00521C6F"/>
    <w:rsid w:val="00523A7E"/>
    <w:rsid w:val="00524BDB"/>
    <w:rsid w:val="0052528C"/>
    <w:rsid w:val="005262F6"/>
    <w:rsid w:val="005347D4"/>
    <w:rsid w:val="005503A9"/>
    <w:rsid w:val="00565D83"/>
    <w:rsid w:val="00566B60"/>
    <w:rsid w:val="005714A3"/>
    <w:rsid w:val="00582E05"/>
    <w:rsid w:val="00584F7C"/>
    <w:rsid w:val="00587CB8"/>
    <w:rsid w:val="00594628"/>
    <w:rsid w:val="005947ED"/>
    <w:rsid w:val="00595DA9"/>
    <w:rsid w:val="00596A80"/>
    <w:rsid w:val="00597118"/>
    <w:rsid w:val="005A3BA8"/>
    <w:rsid w:val="005A6237"/>
    <w:rsid w:val="005B075A"/>
    <w:rsid w:val="005B739E"/>
    <w:rsid w:val="005C0687"/>
    <w:rsid w:val="005C2E57"/>
    <w:rsid w:val="005D2FDA"/>
    <w:rsid w:val="005D5880"/>
    <w:rsid w:val="005D72AB"/>
    <w:rsid w:val="005E10FB"/>
    <w:rsid w:val="005E1281"/>
    <w:rsid w:val="005E1FAE"/>
    <w:rsid w:val="005E292D"/>
    <w:rsid w:val="005E5AEF"/>
    <w:rsid w:val="005F10F9"/>
    <w:rsid w:val="005F2687"/>
    <w:rsid w:val="005F487E"/>
    <w:rsid w:val="0060262D"/>
    <w:rsid w:val="00605408"/>
    <w:rsid w:val="00606105"/>
    <w:rsid w:val="006067AE"/>
    <w:rsid w:val="00612394"/>
    <w:rsid w:val="006135AB"/>
    <w:rsid w:val="006175D8"/>
    <w:rsid w:val="00620918"/>
    <w:rsid w:val="0062351F"/>
    <w:rsid w:val="00624F12"/>
    <w:rsid w:val="006314BA"/>
    <w:rsid w:val="00631DD4"/>
    <w:rsid w:val="00632091"/>
    <w:rsid w:val="006425F5"/>
    <w:rsid w:val="006445E0"/>
    <w:rsid w:val="0064723B"/>
    <w:rsid w:val="0065174F"/>
    <w:rsid w:val="00655A88"/>
    <w:rsid w:val="00655D37"/>
    <w:rsid w:val="006601DD"/>
    <w:rsid w:val="00660929"/>
    <w:rsid w:val="00663F14"/>
    <w:rsid w:val="00667132"/>
    <w:rsid w:val="00672313"/>
    <w:rsid w:val="00673AD6"/>
    <w:rsid w:val="00676BDE"/>
    <w:rsid w:val="00681DAF"/>
    <w:rsid w:val="00691F88"/>
    <w:rsid w:val="00697397"/>
    <w:rsid w:val="006A3169"/>
    <w:rsid w:val="006A5432"/>
    <w:rsid w:val="006B4399"/>
    <w:rsid w:val="006B7F05"/>
    <w:rsid w:val="006C2A3B"/>
    <w:rsid w:val="006C2F59"/>
    <w:rsid w:val="006D1453"/>
    <w:rsid w:val="006D1DF9"/>
    <w:rsid w:val="006D4278"/>
    <w:rsid w:val="006D4440"/>
    <w:rsid w:val="006D70CB"/>
    <w:rsid w:val="006E5B9E"/>
    <w:rsid w:val="006F3A93"/>
    <w:rsid w:val="006F3EBA"/>
    <w:rsid w:val="006F5CA0"/>
    <w:rsid w:val="006F64D1"/>
    <w:rsid w:val="007056BF"/>
    <w:rsid w:val="00706E60"/>
    <w:rsid w:val="00713770"/>
    <w:rsid w:val="00713E18"/>
    <w:rsid w:val="007200EF"/>
    <w:rsid w:val="007237B3"/>
    <w:rsid w:val="00734FF8"/>
    <w:rsid w:val="00736B7E"/>
    <w:rsid w:val="007373E9"/>
    <w:rsid w:val="00741C71"/>
    <w:rsid w:val="007441BE"/>
    <w:rsid w:val="007445EB"/>
    <w:rsid w:val="0075625E"/>
    <w:rsid w:val="007566E7"/>
    <w:rsid w:val="00760658"/>
    <w:rsid w:val="00760DAC"/>
    <w:rsid w:val="00766D86"/>
    <w:rsid w:val="00770CD8"/>
    <w:rsid w:val="00771372"/>
    <w:rsid w:val="00774F24"/>
    <w:rsid w:val="00775AB1"/>
    <w:rsid w:val="007764C4"/>
    <w:rsid w:val="00783A6E"/>
    <w:rsid w:val="00785C4A"/>
    <w:rsid w:val="007925A8"/>
    <w:rsid w:val="00792BAF"/>
    <w:rsid w:val="0079420E"/>
    <w:rsid w:val="007951EE"/>
    <w:rsid w:val="0079643B"/>
    <w:rsid w:val="007A6779"/>
    <w:rsid w:val="007B2CA1"/>
    <w:rsid w:val="007B4558"/>
    <w:rsid w:val="007B6091"/>
    <w:rsid w:val="007B79DB"/>
    <w:rsid w:val="007C5A96"/>
    <w:rsid w:val="007D0299"/>
    <w:rsid w:val="007D0AF5"/>
    <w:rsid w:val="007D1604"/>
    <w:rsid w:val="007D33DD"/>
    <w:rsid w:val="007D37B5"/>
    <w:rsid w:val="007D57D9"/>
    <w:rsid w:val="007D7DD4"/>
    <w:rsid w:val="007F0214"/>
    <w:rsid w:val="007F28B4"/>
    <w:rsid w:val="00803DC9"/>
    <w:rsid w:val="00805425"/>
    <w:rsid w:val="00810AF1"/>
    <w:rsid w:val="00816E5D"/>
    <w:rsid w:val="00817064"/>
    <w:rsid w:val="008175E1"/>
    <w:rsid w:val="00823589"/>
    <w:rsid w:val="00834FB0"/>
    <w:rsid w:val="00842DB3"/>
    <w:rsid w:val="00843D35"/>
    <w:rsid w:val="00844529"/>
    <w:rsid w:val="00845E28"/>
    <w:rsid w:val="008470AA"/>
    <w:rsid w:val="0085609B"/>
    <w:rsid w:val="00866047"/>
    <w:rsid w:val="0086639A"/>
    <w:rsid w:val="00871D8B"/>
    <w:rsid w:val="00872800"/>
    <w:rsid w:val="008768D7"/>
    <w:rsid w:val="00880359"/>
    <w:rsid w:val="00880AE4"/>
    <w:rsid w:val="00880F01"/>
    <w:rsid w:val="0089176B"/>
    <w:rsid w:val="00896DE2"/>
    <w:rsid w:val="008A1D99"/>
    <w:rsid w:val="008B3AFA"/>
    <w:rsid w:val="008B48A2"/>
    <w:rsid w:val="008C229E"/>
    <w:rsid w:val="008C565D"/>
    <w:rsid w:val="008D47B5"/>
    <w:rsid w:val="008D4CC4"/>
    <w:rsid w:val="008D7350"/>
    <w:rsid w:val="008E08B1"/>
    <w:rsid w:val="008E72C2"/>
    <w:rsid w:val="008F24FD"/>
    <w:rsid w:val="008F2615"/>
    <w:rsid w:val="00902B8F"/>
    <w:rsid w:val="00905902"/>
    <w:rsid w:val="00911391"/>
    <w:rsid w:val="00912C09"/>
    <w:rsid w:val="009151B2"/>
    <w:rsid w:val="00917E8F"/>
    <w:rsid w:val="00920AEC"/>
    <w:rsid w:val="00920EEB"/>
    <w:rsid w:val="00921343"/>
    <w:rsid w:val="00923227"/>
    <w:rsid w:val="009266F2"/>
    <w:rsid w:val="00936FD2"/>
    <w:rsid w:val="00950872"/>
    <w:rsid w:val="00954A9F"/>
    <w:rsid w:val="00956B78"/>
    <w:rsid w:val="00964494"/>
    <w:rsid w:val="00965E95"/>
    <w:rsid w:val="009672A9"/>
    <w:rsid w:val="00971BCD"/>
    <w:rsid w:val="00972DA0"/>
    <w:rsid w:val="009753A4"/>
    <w:rsid w:val="0097721D"/>
    <w:rsid w:val="00982733"/>
    <w:rsid w:val="00996D3F"/>
    <w:rsid w:val="009A0285"/>
    <w:rsid w:val="009A0650"/>
    <w:rsid w:val="009A1CEA"/>
    <w:rsid w:val="009A20BB"/>
    <w:rsid w:val="009A3B15"/>
    <w:rsid w:val="009B415D"/>
    <w:rsid w:val="009B5381"/>
    <w:rsid w:val="009B5BB5"/>
    <w:rsid w:val="009B7940"/>
    <w:rsid w:val="009B7D56"/>
    <w:rsid w:val="009C2256"/>
    <w:rsid w:val="009C25E2"/>
    <w:rsid w:val="009C26D9"/>
    <w:rsid w:val="009C3061"/>
    <w:rsid w:val="009D3B3C"/>
    <w:rsid w:val="009D6B09"/>
    <w:rsid w:val="009E5D3E"/>
    <w:rsid w:val="009F30AA"/>
    <w:rsid w:val="009F6EFF"/>
    <w:rsid w:val="009F72B6"/>
    <w:rsid w:val="009F7EC6"/>
    <w:rsid w:val="00A005CB"/>
    <w:rsid w:val="00A03489"/>
    <w:rsid w:val="00A1212C"/>
    <w:rsid w:val="00A213F6"/>
    <w:rsid w:val="00A24296"/>
    <w:rsid w:val="00A27024"/>
    <w:rsid w:val="00A30DFF"/>
    <w:rsid w:val="00A33B1C"/>
    <w:rsid w:val="00A36330"/>
    <w:rsid w:val="00A365D9"/>
    <w:rsid w:val="00A371EF"/>
    <w:rsid w:val="00A43779"/>
    <w:rsid w:val="00A47613"/>
    <w:rsid w:val="00A638CC"/>
    <w:rsid w:val="00A64769"/>
    <w:rsid w:val="00A651EE"/>
    <w:rsid w:val="00A7334C"/>
    <w:rsid w:val="00A7545C"/>
    <w:rsid w:val="00A8292C"/>
    <w:rsid w:val="00A8523F"/>
    <w:rsid w:val="00A91710"/>
    <w:rsid w:val="00A91F87"/>
    <w:rsid w:val="00A92D9E"/>
    <w:rsid w:val="00A95ED5"/>
    <w:rsid w:val="00A96528"/>
    <w:rsid w:val="00AA1DB7"/>
    <w:rsid w:val="00AA34E0"/>
    <w:rsid w:val="00AA7E89"/>
    <w:rsid w:val="00AB0CDE"/>
    <w:rsid w:val="00AB2EC7"/>
    <w:rsid w:val="00AC2A43"/>
    <w:rsid w:val="00AC7D28"/>
    <w:rsid w:val="00AD494E"/>
    <w:rsid w:val="00AD602B"/>
    <w:rsid w:val="00AE03A1"/>
    <w:rsid w:val="00AE3F91"/>
    <w:rsid w:val="00AE6BDE"/>
    <w:rsid w:val="00AF203E"/>
    <w:rsid w:val="00AF2130"/>
    <w:rsid w:val="00AF3618"/>
    <w:rsid w:val="00AF4270"/>
    <w:rsid w:val="00AF692C"/>
    <w:rsid w:val="00AF73A5"/>
    <w:rsid w:val="00B101BD"/>
    <w:rsid w:val="00B160BC"/>
    <w:rsid w:val="00B172D4"/>
    <w:rsid w:val="00B211C4"/>
    <w:rsid w:val="00B25F22"/>
    <w:rsid w:val="00B30456"/>
    <w:rsid w:val="00B339DE"/>
    <w:rsid w:val="00B33E48"/>
    <w:rsid w:val="00B406CE"/>
    <w:rsid w:val="00B40AAD"/>
    <w:rsid w:val="00B44BDF"/>
    <w:rsid w:val="00B46B15"/>
    <w:rsid w:val="00B5023E"/>
    <w:rsid w:val="00B619C6"/>
    <w:rsid w:val="00B6269C"/>
    <w:rsid w:val="00B65B07"/>
    <w:rsid w:val="00B731E2"/>
    <w:rsid w:val="00B766DC"/>
    <w:rsid w:val="00B81E6F"/>
    <w:rsid w:val="00B87890"/>
    <w:rsid w:val="00B92AFD"/>
    <w:rsid w:val="00BA463F"/>
    <w:rsid w:val="00BA7E66"/>
    <w:rsid w:val="00BB289C"/>
    <w:rsid w:val="00BB2DCE"/>
    <w:rsid w:val="00BC3B05"/>
    <w:rsid w:val="00BC667D"/>
    <w:rsid w:val="00BC6ED9"/>
    <w:rsid w:val="00BD3414"/>
    <w:rsid w:val="00BD370F"/>
    <w:rsid w:val="00BD3D06"/>
    <w:rsid w:val="00BD4D34"/>
    <w:rsid w:val="00BE6947"/>
    <w:rsid w:val="00BF226E"/>
    <w:rsid w:val="00BF54BC"/>
    <w:rsid w:val="00C01A5D"/>
    <w:rsid w:val="00C05CE3"/>
    <w:rsid w:val="00C06C74"/>
    <w:rsid w:val="00C1074A"/>
    <w:rsid w:val="00C12738"/>
    <w:rsid w:val="00C147DB"/>
    <w:rsid w:val="00C1638E"/>
    <w:rsid w:val="00C2403F"/>
    <w:rsid w:val="00C254E1"/>
    <w:rsid w:val="00C30687"/>
    <w:rsid w:val="00C30D8D"/>
    <w:rsid w:val="00C35094"/>
    <w:rsid w:val="00C4397E"/>
    <w:rsid w:val="00C71D2B"/>
    <w:rsid w:val="00C806CF"/>
    <w:rsid w:val="00C82082"/>
    <w:rsid w:val="00C836B0"/>
    <w:rsid w:val="00C83FFC"/>
    <w:rsid w:val="00C84788"/>
    <w:rsid w:val="00C91DC4"/>
    <w:rsid w:val="00C9258D"/>
    <w:rsid w:val="00C968E1"/>
    <w:rsid w:val="00C9724B"/>
    <w:rsid w:val="00CA1D8F"/>
    <w:rsid w:val="00CA4F52"/>
    <w:rsid w:val="00CA51E1"/>
    <w:rsid w:val="00CA7019"/>
    <w:rsid w:val="00CB0523"/>
    <w:rsid w:val="00CB25FC"/>
    <w:rsid w:val="00CD2F04"/>
    <w:rsid w:val="00CD5834"/>
    <w:rsid w:val="00CD7829"/>
    <w:rsid w:val="00CE2D78"/>
    <w:rsid w:val="00CE3733"/>
    <w:rsid w:val="00CF4103"/>
    <w:rsid w:val="00CF6A3D"/>
    <w:rsid w:val="00CF7B30"/>
    <w:rsid w:val="00D0061B"/>
    <w:rsid w:val="00D01420"/>
    <w:rsid w:val="00D01A85"/>
    <w:rsid w:val="00D0313D"/>
    <w:rsid w:val="00D045C0"/>
    <w:rsid w:val="00D04D78"/>
    <w:rsid w:val="00D06262"/>
    <w:rsid w:val="00D06E14"/>
    <w:rsid w:val="00D11A41"/>
    <w:rsid w:val="00D157F1"/>
    <w:rsid w:val="00D24F3F"/>
    <w:rsid w:val="00D3141D"/>
    <w:rsid w:val="00D327B7"/>
    <w:rsid w:val="00D350DD"/>
    <w:rsid w:val="00D3768C"/>
    <w:rsid w:val="00D41F92"/>
    <w:rsid w:val="00D4608F"/>
    <w:rsid w:val="00D460D7"/>
    <w:rsid w:val="00D46699"/>
    <w:rsid w:val="00D47F78"/>
    <w:rsid w:val="00D50874"/>
    <w:rsid w:val="00D52A95"/>
    <w:rsid w:val="00D561CA"/>
    <w:rsid w:val="00D56520"/>
    <w:rsid w:val="00D5715E"/>
    <w:rsid w:val="00D741AB"/>
    <w:rsid w:val="00D74624"/>
    <w:rsid w:val="00D74A26"/>
    <w:rsid w:val="00D75645"/>
    <w:rsid w:val="00D76223"/>
    <w:rsid w:val="00D77694"/>
    <w:rsid w:val="00D85042"/>
    <w:rsid w:val="00D86CE0"/>
    <w:rsid w:val="00D97E4D"/>
    <w:rsid w:val="00DA0CFF"/>
    <w:rsid w:val="00DA13EF"/>
    <w:rsid w:val="00DA5F0F"/>
    <w:rsid w:val="00DB731B"/>
    <w:rsid w:val="00DC03DE"/>
    <w:rsid w:val="00DC2C25"/>
    <w:rsid w:val="00DC6E45"/>
    <w:rsid w:val="00DC6FA8"/>
    <w:rsid w:val="00DD03EF"/>
    <w:rsid w:val="00DD2645"/>
    <w:rsid w:val="00DD5953"/>
    <w:rsid w:val="00DE101A"/>
    <w:rsid w:val="00DE3B22"/>
    <w:rsid w:val="00DE4402"/>
    <w:rsid w:val="00DE77B7"/>
    <w:rsid w:val="00DF0839"/>
    <w:rsid w:val="00DF3126"/>
    <w:rsid w:val="00DF5105"/>
    <w:rsid w:val="00E03679"/>
    <w:rsid w:val="00E05D0F"/>
    <w:rsid w:val="00E16608"/>
    <w:rsid w:val="00E220A5"/>
    <w:rsid w:val="00E22844"/>
    <w:rsid w:val="00E25E42"/>
    <w:rsid w:val="00E26368"/>
    <w:rsid w:val="00E30177"/>
    <w:rsid w:val="00E305C0"/>
    <w:rsid w:val="00E309DC"/>
    <w:rsid w:val="00E33533"/>
    <w:rsid w:val="00E358C3"/>
    <w:rsid w:val="00E3624D"/>
    <w:rsid w:val="00E36A7A"/>
    <w:rsid w:val="00E42CBA"/>
    <w:rsid w:val="00E50E99"/>
    <w:rsid w:val="00E51CA4"/>
    <w:rsid w:val="00E52101"/>
    <w:rsid w:val="00E52424"/>
    <w:rsid w:val="00E5350C"/>
    <w:rsid w:val="00E676E4"/>
    <w:rsid w:val="00E70CA7"/>
    <w:rsid w:val="00E73BED"/>
    <w:rsid w:val="00E74697"/>
    <w:rsid w:val="00E82210"/>
    <w:rsid w:val="00E90C3D"/>
    <w:rsid w:val="00E9271D"/>
    <w:rsid w:val="00E93348"/>
    <w:rsid w:val="00E93569"/>
    <w:rsid w:val="00EB589C"/>
    <w:rsid w:val="00EC70BD"/>
    <w:rsid w:val="00ED5074"/>
    <w:rsid w:val="00ED6FE6"/>
    <w:rsid w:val="00ED703D"/>
    <w:rsid w:val="00EE1DE9"/>
    <w:rsid w:val="00EE2A7E"/>
    <w:rsid w:val="00EE33BE"/>
    <w:rsid w:val="00EE4923"/>
    <w:rsid w:val="00EF0AF5"/>
    <w:rsid w:val="00EF1E3F"/>
    <w:rsid w:val="00F01625"/>
    <w:rsid w:val="00F12B00"/>
    <w:rsid w:val="00F16730"/>
    <w:rsid w:val="00F22386"/>
    <w:rsid w:val="00F23ED1"/>
    <w:rsid w:val="00F26764"/>
    <w:rsid w:val="00F27981"/>
    <w:rsid w:val="00F30E72"/>
    <w:rsid w:val="00F435E3"/>
    <w:rsid w:val="00F442FE"/>
    <w:rsid w:val="00F56591"/>
    <w:rsid w:val="00F63F1F"/>
    <w:rsid w:val="00F67289"/>
    <w:rsid w:val="00F73AE0"/>
    <w:rsid w:val="00F811CE"/>
    <w:rsid w:val="00F85643"/>
    <w:rsid w:val="00F902AE"/>
    <w:rsid w:val="00F90D3C"/>
    <w:rsid w:val="00F94A70"/>
    <w:rsid w:val="00F96DCF"/>
    <w:rsid w:val="00F97BF7"/>
    <w:rsid w:val="00FA1370"/>
    <w:rsid w:val="00FA17E5"/>
    <w:rsid w:val="00FA26A9"/>
    <w:rsid w:val="00FA4DD2"/>
    <w:rsid w:val="00FA5E2E"/>
    <w:rsid w:val="00FA6B0E"/>
    <w:rsid w:val="00FB51A0"/>
    <w:rsid w:val="00FB5A2B"/>
    <w:rsid w:val="00FD0045"/>
    <w:rsid w:val="00FD506A"/>
    <w:rsid w:val="00FD549A"/>
    <w:rsid w:val="00FD7318"/>
    <w:rsid w:val="00FE63D6"/>
    <w:rsid w:val="00FF0F65"/>
    <w:rsid w:val="00FF1C33"/>
    <w:rsid w:val="00FF2CA7"/>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22BDA"/>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link w:val="ListParagraph"/>
    <w:uiPriority w:val="34"/>
    <w:locked/>
    <w:rsid w:val="00DF312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D5F4C-4F89-41C5-813D-3DBA8B481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2</Pages>
  <Words>426</Words>
  <Characters>2432</Characters>
  <Application>Microsoft Office Word</Application>
  <DocSecurity>0</DocSecurity>
  <Lines>20</Lines>
  <Paragraphs>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Ram Lal {Ram Lal}</cp:lastModifiedBy>
  <cp:revision>53</cp:revision>
  <cp:lastPrinted>2023-03-16T05:19:00Z</cp:lastPrinted>
  <dcterms:created xsi:type="dcterms:W3CDTF">2021-04-15T09:31:00Z</dcterms:created>
  <dcterms:modified xsi:type="dcterms:W3CDTF">2023-03-16T05:19:00Z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